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6EBA5" w14:textId="2FBD5B94" w:rsidR="00B42590" w:rsidRPr="000404EF" w:rsidRDefault="00B42590" w:rsidP="00B42590">
      <w:pPr>
        <w:pStyle w:val="3GPPHeader"/>
        <w:spacing w:after="60"/>
        <w:rPr>
          <w:lang w:val="en-US"/>
        </w:rPr>
      </w:pPr>
      <w:r w:rsidRPr="000404EF">
        <w:rPr>
          <w:lang w:val="en-US"/>
        </w:rPr>
        <w:t>3GPP TSG-RAN</w:t>
      </w:r>
      <w:r>
        <w:rPr>
          <w:lang w:val="en-US"/>
        </w:rPr>
        <w:t xml:space="preserve"> WG2 #97bis</w:t>
      </w:r>
      <w:r w:rsidRPr="000404EF">
        <w:rPr>
          <w:lang w:val="en-US"/>
        </w:rPr>
        <w:tab/>
      </w:r>
      <w:r w:rsidRPr="003E7352">
        <w:rPr>
          <w:lang w:val="en-US"/>
        </w:rPr>
        <w:t xml:space="preserve">Tdoc </w:t>
      </w:r>
      <w:r w:rsidRPr="00C61D3C">
        <w:rPr>
          <w:lang w:val="en-US"/>
        </w:rPr>
        <w:t>R2-</w:t>
      </w:r>
      <w:r w:rsidR="00885507" w:rsidRPr="00C61D3C">
        <w:rPr>
          <w:lang w:val="en-US"/>
        </w:rPr>
        <w:t>170</w:t>
      </w:r>
      <w:r w:rsidR="00885507" w:rsidRPr="003E7352">
        <w:rPr>
          <w:lang w:val="en-US"/>
        </w:rPr>
        <w:t>2859</w:t>
      </w:r>
    </w:p>
    <w:p w14:paraId="7B9ACC6A" w14:textId="2BE42388" w:rsidR="00B42590" w:rsidRDefault="00B42590" w:rsidP="00B42590">
      <w:pPr>
        <w:pStyle w:val="3GPPHeader"/>
        <w:spacing w:after="60"/>
        <w:rPr>
          <w:b w:val="0"/>
          <w:noProof/>
        </w:rPr>
      </w:pPr>
      <w:r>
        <w:rPr>
          <w:lang w:val="en-US"/>
        </w:rPr>
        <w:t>Spokane</w:t>
      </w:r>
      <w:r w:rsidRPr="00910EE8">
        <w:rPr>
          <w:lang w:val="en-US"/>
        </w:rPr>
        <w:t xml:space="preserve">, </w:t>
      </w:r>
      <w:r>
        <w:rPr>
          <w:lang w:val="en-US"/>
        </w:rPr>
        <w:t>US, 3</w:t>
      </w:r>
      <w:r>
        <w:rPr>
          <w:vertAlign w:val="superscript"/>
          <w:lang w:val="en-US"/>
        </w:rPr>
        <w:t>rd</w:t>
      </w:r>
      <w:r>
        <w:rPr>
          <w:lang w:val="en-US"/>
        </w:rPr>
        <w:t xml:space="preserve"> – 7</w:t>
      </w:r>
      <w:r w:rsidRPr="00910EE8">
        <w:rPr>
          <w:vertAlign w:val="superscript"/>
          <w:lang w:val="en-US"/>
        </w:rPr>
        <w:t>th</w:t>
      </w:r>
      <w:r>
        <w:rPr>
          <w:lang w:val="en-US"/>
        </w:rPr>
        <w:t xml:space="preserve"> April </w:t>
      </w:r>
      <w:r w:rsidRPr="00910EE8">
        <w:rPr>
          <w:lang w:val="en-US"/>
        </w:rPr>
        <w:t>2017</w:t>
      </w:r>
      <w:r>
        <w:rPr>
          <w:lang w:val="en-US"/>
        </w:rPr>
        <w:tab/>
      </w:r>
    </w:p>
    <w:p w14:paraId="7CA104ED" w14:textId="77777777" w:rsidR="00B42590" w:rsidRPr="00CE0424" w:rsidRDefault="00B42590" w:rsidP="00B42590">
      <w:pPr>
        <w:pStyle w:val="3GPPHeader"/>
      </w:pPr>
    </w:p>
    <w:p w14:paraId="4846F334" w14:textId="6852AA85" w:rsidR="00B42590" w:rsidRPr="00C30F3C" w:rsidRDefault="00B42590" w:rsidP="00B42590">
      <w:pPr>
        <w:pStyle w:val="3GPPHeader"/>
        <w:rPr>
          <w:sz w:val="22"/>
          <w:szCs w:val="22"/>
          <w:lang w:val="en-US"/>
        </w:rPr>
      </w:pPr>
      <w:r w:rsidRPr="003E7352">
        <w:rPr>
          <w:sz w:val="22"/>
          <w:szCs w:val="22"/>
          <w:lang w:val="en-US"/>
        </w:rPr>
        <w:t>Agenda Item:</w:t>
      </w:r>
      <w:r w:rsidRPr="003E7352">
        <w:rPr>
          <w:sz w:val="22"/>
          <w:szCs w:val="22"/>
          <w:lang w:val="en-US"/>
        </w:rPr>
        <w:tab/>
      </w:r>
      <w:r w:rsidR="003E7352" w:rsidRPr="00C61D3C">
        <w:rPr>
          <w:sz w:val="22"/>
          <w:szCs w:val="22"/>
          <w:lang w:val="en-US"/>
        </w:rPr>
        <w:t>10.4.1.4</w:t>
      </w:r>
    </w:p>
    <w:p w14:paraId="72680518" w14:textId="47ABA172" w:rsidR="00E90E49" w:rsidRPr="00CE0424" w:rsidRDefault="003D3C45" w:rsidP="00F64C2B">
      <w:pPr>
        <w:pStyle w:val="3GPPHeader"/>
        <w:rPr>
          <w:sz w:val="22"/>
          <w:szCs w:val="22"/>
        </w:rPr>
      </w:pPr>
      <w:r>
        <w:rPr>
          <w:sz w:val="22"/>
          <w:szCs w:val="22"/>
        </w:rPr>
        <w:t>Source:</w:t>
      </w:r>
      <w:r w:rsidR="00E90E49" w:rsidRPr="00CE0424">
        <w:rPr>
          <w:sz w:val="22"/>
          <w:szCs w:val="22"/>
        </w:rPr>
        <w:tab/>
      </w:r>
      <w:r w:rsidR="00011D0D">
        <w:rPr>
          <w:sz w:val="22"/>
          <w:szCs w:val="22"/>
        </w:rPr>
        <w:t>Ericsson</w:t>
      </w:r>
    </w:p>
    <w:p w14:paraId="1B9858FD" w14:textId="37761AEA" w:rsidR="00E90E49" w:rsidRPr="00CE0424" w:rsidRDefault="003D3C45" w:rsidP="00311702">
      <w:pPr>
        <w:pStyle w:val="3GPPHeader"/>
        <w:rPr>
          <w:sz w:val="22"/>
          <w:szCs w:val="22"/>
        </w:rPr>
      </w:pPr>
      <w:r>
        <w:rPr>
          <w:sz w:val="22"/>
          <w:szCs w:val="22"/>
        </w:rPr>
        <w:t>Title:</w:t>
      </w:r>
      <w:r w:rsidR="00E90E49" w:rsidRPr="00CE0424">
        <w:rPr>
          <w:sz w:val="22"/>
          <w:szCs w:val="22"/>
        </w:rPr>
        <w:tab/>
      </w:r>
      <w:r w:rsidR="00F0158A" w:rsidRPr="00F0158A">
        <w:rPr>
          <w:sz w:val="22"/>
          <w:szCs w:val="22"/>
        </w:rPr>
        <w:t xml:space="preserve">Encoding of </w:t>
      </w:r>
      <w:r w:rsidR="00F0158A" w:rsidRPr="00F0158A">
        <w:rPr>
          <w:sz w:val="22"/>
          <w:szCs w:val="22"/>
        </w:rPr>
        <w:t xml:space="preserve">broadcasted </w:t>
      </w:r>
      <w:r w:rsidR="00177AE4">
        <w:rPr>
          <w:sz w:val="22"/>
          <w:szCs w:val="22"/>
        </w:rPr>
        <w:t xml:space="preserve">minimum </w:t>
      </w:r>
      <w:r w:rsidR="00F0158A" w:rsidRPr="00F0158A">
        <w:rPr>
          <w:sz w:val="22"/>
          <w:szCs w:val="22"/>
        </w:rPr>
        <w:t>NR system information</w:t>
      </w:r>
    </w:p>
    <w:p w14:paraId="3E9AB1B6" w14:textId="77777777" w:rsidR="00E90E49" w:rsidRPr="00CE0424" w:rsidRDefault="00E90E49" w:rsidP="007146AF">
      <w:pPr>
        <w:pStyle w:val="3GPPHeader"/>
      </w:pPr>
      <w:r w:rsidRPr="00011D0D">
        <w:rPr>
          <w:sz w:val="22"/>
          <w:szCs w:val="22"/>
        </w:rPr>
        <w:t>Document for:</w:t>
      </w:r>
      <w:r w:rsidRPr="00011D0D">
        <w:rPr>
          <w:sz w:val="22"/>
          <w:szCs w:val="22"/>
        </w:rPr>
        <w:tab/>
        <w:t>Discussion, Decision</w:t>
      </w:r>
    </w:p>
    <w:p w14:paraId="4FA057C0" w14:textId="5F151081" w:rsidR="00E90E49" w:rsidRDefault="00E90E49" w:rsidP="00CE0424">
      <w:pPr>
        <w:pStyle w:val="Heading1"/>
      </w:pPr>
      <w:r w:rsidRPr="00CE0424">
        <w:t>Introduction</w:t>
      </w:r>
    </w:p>
    <w:p w14:paraId="31792A43" w14:textId="0084C82A" w:rsidR="00177AE4" w:rsidRDefault="00F86718" w:rsidP="00F86718">
      <w:bookmarkStart w:id="0" w:name="_Ref178064866"/>
      <w:r>
        <w:t>At the RAN2#97 meeting it was agreed that “</w:t>
      </w:r>
      <w:r w:rsidRPr="00C61D3C">
        <w:rPr>
          <w:i/>
        </w:rPr>
        <w:t>system information valid in one cell may be valid also in other cells</w:t>
      </w:r>
      <w:r>
        <w:t xml:space="preserve">”. Still different cells need to have at least some parameters that are different in the broadcasted minimum SI, such as PRACH sequence index. </w:t>
      </w:r>
      <w:r w:rsidR="00C61D3C">
        <w:t>This is disc</w:t>
      </w:r>
      <w:bookmarkStart w:id="1" w:name="_GoBack"/>
      <w:bookmarkEnd w:id="1"/>
      <w:r w:rsidR="00C61D3C">
        <w:t xml:space="preserve">ussed in </w:t>
      </w:r>
      <w:r w:rsidR="00A81FB2">
        <w:fldChar w:fldCharType="begin"/>
      </w:r>
      <w:r w:rsidR="00A81FB2">
        <w:instrText xml:space="preserve"> REF _Ref473124323 \r \h </w:instrText>
      </w:r>
      <w:r w:rsidR="00A81FB2">
        <w:fldChar w:fldCharType="separate"/>
      </w:r>
      <w:r w:rsidR="00A81FB2">
        <w:t>[1]</w:t>
      </w:r>
      <w:r w:rsidR="00A81FB2">
        <w:fldChar w:fldCharType="end"/>
      </w:r>
      <w:r w:rsidR="00A81FB2">
        <w:t>.</w:t>
      </w:r>
    </w:p>
    <w:p w14:paraId="0DC484D5" w14:textId="56944C31" w:rsidR="00F86718" w:rsidRDefault="004F6F91">
      <w:r>
        <w:t>Therefore,</w:t>
      </w:r>
      <w:r w:rsidR="00F86718">
        <w:t xml:space="preserve"> there is a need to encode </w:t>
      </w:r>
      <w:r>
        <w:t xml:space="preserve">the broadcasted minimum </w:t>
      </w:r>
      <w:r w:rsidR="00F86718">
        <w:t>SI related to different cells without</w:t>
      </w:r>
      <w:r w:rsidR="00177AE4">
        <w:t xml:space="preserve"> </w:t>
      </w:r>
      <w:r w:rsidR="00F86718">
        <w:t xml:space="preserve">forcing all parameters to be identical; </w:t>
      </w:r>
      <w:r w:rsidR="00177AE4">
        <w:t>or without duplicating every parameter in every SIB in case the minimum SI contains SI related to more than one cell.</w:t>
      </w:r>
    </w:p>
    <w:p w14:paraId="7B2EDC41" w14:textId="2AC6A548" w:rsidR="00D55DA6" w:rsidRDefault="00F86718" w:rsidP="00C61D3C">
      <w:r>
        <w:t xml:space="preserve">If we allow the broadcasted minimum SI </w:t>
      </w:r>
      <w:r w:rsidR="004F6F91">
        <w:t>to con</w:t>
      </w:r>
      <w:r w:rsidR="007730EA">
        <w:t>tain SI related to more than on</w:t>
      </w:r>
      <w:r w:rsidR="004F6F91">
        <w:t xml:space="preserve">e </w:t>
      </w:r>
      <w:r w:rsidR="00CC7EB7">
        <w:t>cell,</w:t>
      </w:r>
      <w:r w:rsidR="004F6F91">
        <w:t xml:space="preserve"> </w:t>
      </w:r>
      <w:r w:rsidR="00177AE4">
        <w:t>then we need a method of indicating to the UE which parts of the SI that corresponds to which cell. And we need a way to efficiently encode information that is very similar</w:t>
      </w:r>
      <w:r w:rsidR="007730EA">
        <w:t>. If we would e.g. provide</w:t>
      </w:r>
      <w:r w:rsidR="004F6F91">
        <w:t xml:space="preserve"> one copy of each SIB for each cell, </w:t>
      </w:r>
      <w:r w:rsidR="007730EA">
        <w:t>then this</w:t>
      </w:r>
      <w:r w:rsidR="004F6F91">
        <w:t xml:space="preserve"> </w:t>
      </w:r>
      <w:r w:rsidR="007730EA">
        <w:t>would</w:t>
      </w:r>
      <w:r w:rsidR="004F6F91">
        <w:t xml:space="preserve"> result in a large amount of duplication of parameters. </w:t>
      </w:r>
      <w:r w:rsidR="007730EA">
        <w:t xml:space="preserve">To avoid </w:t>
      </w:r>
      <w:r w:rsidR="00CC7EB7">
        <w:t>this,</w:t>
      </w:r>
      <w:r w:rsidR="007730EA">
        <w:t xml:space="preserve"> we need to</w:t>
      </w:r>
      <w:r w:rsidR="004F6F91">
        <w:t xml:space="preserve"> introduce an encoding method that does not result in excessive duplication of parameters that are the same in different cells. In this paper we discuss and propose a method to avoid such duplication.</w:t>
      </w:r>
    </w:p>
    <w:p w14:paraId="772EEB2D" w14:textId="77777777" w:rsidR="001643A8" w:rsidRDefault="004000E8" w:rsidP="00CE0424">
      <w:pPr>
        <w:pStyle w:val="Heading1"/>
      </w:pPr>
      <w:r w:rsidRPr="00CE0424">
        <w:t>Discussion</w:t>
      </w:r>
      <w:bookmarkEnd w:id="0"/>
    </w:p>
    <w:p w14:paraId="33EEED92" w14:textId="6F38F20B" w:rsidR="007730EA" w:rsidRDefault="004F6F91" w:rsidP="00595F9A">
      <w:pPr>
        <w:pStyle w:val="BodyText"/>
        <w:rPr>
          <w:lang w:val="en-US"/>
        </w:rPr>
      </w:pPr>
      <w:r>
        <w:rPr>
          <w:lang w:val="en-US"/>
        </w:rPr>
        <w:t xml:space="preserve">If done right, the </w:t>
      </w:r>
      <w:r w:rsidR="007730EA">
        <w:rPr>
          <w:lang w:val="en-US"/>
        </w:rPr>
        <w:t xml:space="preserve">additional </w:t>
      </w:r>
      <w:r>
        <w:rPr>
          <w:lang w:val="en-US"/>
        </w:rPr>
        <w:t xml:space="preserve">cost of providing the UE with SI related to one additional beam, or one additional cell, or one additional configuration, can be </w:t>
      </w:r>
      <w:r w:rsidR="007730EA">
        <w:rPr>
          <w:lang w:val="en-US"/>
        </w:rPr>
        <w:t xml:space="preserve">made </w:t>
      </w:r>
      <w:r>
        <w:rPr>
          <w:lang w:val="en-US"/>
        </w:rPr>
        <w:t>very small in many deployments.</w:t>
      </w:r>
      <w:r w:rsidR="007730EA">
        <w:rPr>
          <w:lang w:val="en-US"/>
        </w:rPr>
        <w:t xml:space="preserve"> </w:t>
      </w:r>
    </w:p>
    <w:p w14:paraId="799C02FC" w14:textId="06B0F182" w:rsidR="007730EA" w:rsidRDefault="007730EA" w:rsidP="00595F9A">
      <w:pPr>
        <w:pStyle w:val="BodyText"/>
        <w:rPr>
          <w:lang w:val="en-US"/>
        </w:rPr>
      </w:pPr>
      <w:r>
        <w:rPr>
          <w:lang w:val="en-US"/>
        </w:rPr>
        <w:t>When the broadcasted minimum SI contains information valid in more than one cell then the UE need one or more identifiers in the encoded minimum SI that indicates for which cell a part of the SI corresponds to. A similar method used to encode SIB-variants valid in different cells can be used to encode</w:t>
      </w:r>
      <w:r w:rsidR="00CC7EB7">
        <w:rPr>
          <w:lang w:val="en-US"/>
        </w:rPr>
        <w:t xml:space="preserve"> SI</w:t>
      </w:r>
      <w:r>
        <w:rPr>
          <w:lang w:val="en-US"/>
        </w:rPr>
        <w:t xml:space="preserve">-variants valid in different beams or to encode different </w:t>
      </w:r>
      <w:r w:rsidR="00CC7EB7">
        <w:rPr>
          <w:lang w:val="en-US"/>
        </w:rPr>
        <w:t>SI</w:t>
      </w:r>
      <w:r>
        <w:rPr>
          <w:lang w:val="en-US"/>
        </w:rPr>
        <w:t xml:space="preserve"> for different cell states.</w:t>
      </w:r>
    </w:p>
    <w:p w14:paraId="67175581" w14:textId="29AF6F11" w:rsidR="007730EA" w:rsidRPr="00DF5700" w:rsidRDefault="007730EA" w:rsidP="00C61D3C">
      <w:pPr>
        <w:pStyle w:val="Proposal"/>
        <w:rPr>
          <w:lang w:val="en-US"/>
        </w:rPr>
      </w:pPr>
      <w:bookmarkStart w:id="2" w:name="_Toc477785944"/>
      <w:bookmarkStart w:id="3" w:name="_Toc478168062"/>
      <w:bookmarkStart w:id="4" w:name="_Toc478168750"/>
      <w:r>
        <w:rPr>
          <w:lang w:val="en-US"/>
        </w:rPr>
        <w:t xml:space="preserve">The minimum SI can encode different </w:t>
      </w:r>
      <w:r w:rsidR="00CC7EB7">
        <w:rPr>
          <w:lang w:val="en-US"/>
        </w:rPr>
        <w:t>SI</w:t>
      </w:r>
      <w:r>
        <w:rPr>
          <w:lang w:val="en-US"/>
        </w:rPr>
        <w:t xml:space="preserve"> for different cells, beams, and/or states (e.g. using the PCI, TSS, or valueTag in the </w:t>
      </w:r>
      <w:r w:rsidR="00CC7EB7">
        <w:rPr>
          <w:lang w:val="en-US"/>
        </w:rPr>
        <w:t>NR-</w:t>
      </w:r>
      <w:r>
        <w:rPr>
          <w:lang w:val="en-US"/>
        </w:rPr>
        <w:t>MIB as identifiers)</w:t>
      </w:r>
      <w:bookmarkEnd w:id="2"/>
      <w:bookmarkEnd w:id="3"/>
      <w:bookmarkEnd w:id="4"/>
    </w:p>
    <w:p w14:paraId="37B3FC2D" w14:textId="4B92A562" w:rsidR="006E7C91" w:rsidRDefault="004F6F91" w:rsidP="00C30F3C">
      <w:pPr>
        <w:pStyle w:val="BodyText"/>
      </w:pPr>
      <w:r>
        <w:t>One</w:t>
      </w:r>
      <w:r w:rsidR="00BA7783">
        <w:t xml:space="preserve"> straightforward way to encode system information where only a small number of parameters have different values, e.g. for different PCIs, </w:t>
      </w:r>
      <w:r>
        <w:t xml:space="preserve">different TSS-values, or different valueTag-values </w:t>
      </w:r>
      <w:r w:rsidR="00BA7783">
        <w:t>is to first encode the common parameters jointly and then encode the parameter</w:t>
      </w:r>
      <w:bookmarkStart w:id="5" w:name="_Toc473125245"/>
      <w:bookmarkStart w:id="6" w:name="_Toc473888847"/>
      <w:bookmarkStart w:id="7" w:name="_Toc473888888"/>
      <w:bookmarkStart w:id="8" w:name="_Toc473933407"/>
      <w:bookmarkStart w:id="9" w:name="_Toc473934319"/>
      <w:r w:rsidR="00C30F3C">
        <w:t>s that are different separately</w:t>
      </w:r>
      <w:bookmarkEnd w:id="5"/>
      <w:bookmarkEnd w:id="6"/>
      <w:bookmarkEnd w:id="7"/>
      <w:bookmarkEnd w:id="8"/>
      <w:bookmarkEnd w:id="9"/>
      <w:r w:rsidR="00C30F3C">
        <w:t xml:space="preserve">. This is a very efficient way of avoiding duplication of parameters and only explicitly encoding parameters that </w:t>
      </w:r>
      <w:r w:rsidR="00177AE4">
        <w:t>differs</w:t>
      </w:r>
      <w:r w:rsidR="00C30F3C">
        <w:t xml:space="preserve"> for different PCI-values, TSS-values, and/or valueTag-values.</w:t>
      </w:r>
    </w:p>
    <w:p w14:paraId="50839F49" w14:textId="63753D32" w:rsidR="00AF24B4" w:rsidRPr="009526B5" w:rsidRDefault="00AF24B4" w:rsidP="00AF24B4">
      <w:pPr>
        <w:pStyle w:val="Proposal"/>
        <w:rPr>
          <w:lang w:val="en-US"/>
        </w:rPr>
      </w:pPr>
      <w:bookmarkStart w:id="10" w:name="_Toc477785945"/>
      <w:bookmarkStart w:id="11" w:name="_Toc478168063"/>
      <w:bookmarkStart w:id="12" w:name="_Toc478168751"/>
      <w:r>
        <w:rPr>
          <w:lang w:val="en-US"/>
        </w:rPr>
        <w:t>The encoding of the SIBs relating to different cells, beams or states in the minimum SI is done in a way that avoids duplication of parameters with identical values.</w:t>
      </w:r>
      <w:bookmarkEnd w:id="10"/>
      <w:bookmarkEnd w:id="11"/>
      <w:r w:rsidR="00A81FB2">
        <w:rPr>
          <w:lang w:val="en-US"/>
        </w:rPr>
        <w:t xml:space="preserve"> Common parameters are encoded jointly and only parameters that differ are explicitly encoded separately.</w:t>
      </w:r>
      <w:bookmarkEnd w:id="12"/>
    </w:p>
    <w:p w14:paraId="5E0E7F44" w14:textId="398890F3" w:rsidR="00AF24B4" w:rsidRPr="00CE0424" w:rsidRDefault="00AF24B4" w:rsidP="00C30F3C">
      <w:pPr>
        <w:pStyle w:val="BodyText"/>
      </w:pPr>
      <w:r>
        <w:t xml:space="preserve">Before the details of exactly what parameters that can be used to differentiate SIBs in the broadcasted minimum SI it is difficult to provide a concrete example. Encoding “common SIBs and delta SIBs” is one way to avoid parameter duplication, but </w:t>
      </w:r>
      <w:r w:rsidR="00CC7EB7">
        <w:t>additional</w:t>
      </w:r>
      <w:r>
        <w:t xml:space="preserve"> methods are also possible.  </w:t>
      </w:r>
    </w:p>
    <w:p w14:paraId="5106ADDB" w14:textId="77777777" w:rsidR="00C01F33" w:rsidRPr="00CE0424" w:rsidRDefault="00C01F33" w:rsidP="00CE0424">
      <w:pPr>
        <w:pStyle w:val="Heading1"/>
      </w:pPr>
      <w:r w:rsidRPr="00CE0424">
        <w:t>Conclusion</w:t>
      </w:r>
    </w:p>
    <w:p w14:paraId="231EB387" w14:textId="77777777" w:rsidR="00AF24B4" w:rsidRDefault="008E065E" w:rsidP="00C61D3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5F0C">
        <w:t>2</w:t>
      </w:r>
      <w:r w:rsidRPr="00CE0424">
        <w:rPr>
          <w:highlight w:val="cyan"/>
        </w:rPr>
        <w:fldChar w:fldCharType="end"/>
      </w:r>
      <w:r w:rsidRPr="00CE0424">
        <w:t xml:space="preserve"> we propose the following:</w:t>
      </w:r>
    </w:p>
    <w:p w14:paraId="6CD23F6F" w14:textId="77777777" w:rsidR="00A81FB2" w:rsidRPr="00A81FB2"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A81FB2" w:rsidRPr="005A2E77">
        <w:t>Proposal 1</w:t>
      </w:r>
      <w:r w:rsidR="00A81FB2" w:rsidRPr="00A81FB2">
        <w:rPr>
          <w:rFonts w:asciiTheme="minorHAnsi" w:eastAsiaTheme="minorEastAsia" w:hAnsiTheme="minorHAnsi" w:cstheme="minorBidi"/>
          <w:b w:val="0"/>
          <w:sz w:val="22"/>
          <w:lang w:eastAsia="sv-SE"/>
        </w:rPr>
        <w:tab/>
      </w:r>
      <w:r w:rsidR="00A81FB2" w:rsidRPr="005A2E77">
        <w:t>The minimum SI can encode different SI for different cells, beams, and/or states (e.g. using the PCI, TSS, or valueTag in the NR-MIB as identifiers)</w:t>
      </w:r>
    </w:p>
    <w:p w14:paraId="58D8885F" w14:textId="77777777" w:rsidR="00A81FB2" w:rsidRPr="00A81FB2" w:rsidRDefault="00A81FB2">
      <w:pPr>
        <w:pStyle w:val="TOC1"/>
        <w:rPr>
          <w:rFonts w:asciiTheme="minorHAnsi" w:eastAsiaTheme="minorEastAsia" w:hAnsiTheme="minorHAnsi" w:cstheme="minorBidi"/>
          <w:b w:val="0"/>
          <w:sz w:val="22"/>
          <w:lang w:eastAsia="sv-SE"/>
        </w:rPr>
      </w:pPr>
      <w:r w:rsidRPr="005A2E77">
        <w:t>Proposal 2</w:t>
      </w:r>
      <w:r w:rsidRPr="00A81FB2">
        <w:rPr>
          <w:rFonts w:asciiTheme="minorHAnsi" w:eastAsiaTheme="minorEastAsia" w:hAnsiTheme="minorHAnsi" w:cstheme="minorBidi"/>
          <w:b w:val="0"/>
          <w:sz w:val="22"/>
          <w:lang w:eastAsia="sv-SE"/>
        </w:rPr>
        <w:tab/>
      </w:r>
      <w:r w:rsidRPr="005A2E77">
        <w:t>The encoding of the SIBs relating to different cells, beams or states in the minimum SI is done in a way that avoids duplication of parameters with identical values. Common parameters are encoded jointly and only parameters that differ are explicitly encoded separately.</w:t>
      </w:r>
    </w:p>
    <w:p w14:paraId="02CCC278" w14:textId="422DA9A7" w:rsidR="00C01F33" w:rsidRPr="00595F9A" w:rsidRDefault="008E065E" w:rsidP="006E062C">
      <w:pPr>
        <w:rPr>
          <w:b/>
          <w:bCs/>
        </w:rPr>
      </w:pPr>
      <w:r>
        <w:rPr>
          <w:b/>
          <w:bCs/>
        </w:rPr>
        <w:fldChar w:fldCharType="end"/>
      </w:r>
    </w:p>
    <w:p w14:paraId="044D228E" w14:textId="77777777" w:rsidR="00F507D1" w:rsidRPr="00CE0424" w:rsidRDefault="00F507D1" w:rsidP="00CE0424">
      <w:pPr>
        <w:pStyle w:val="Heading1"/>
      </w:pPr>
      <w:bookmarkStart w:id="13" w:name="_In-sequence_SDU_delivery"/>
      <w:bookmarkEnd w:id="13"/>
      <w:r w:rsidRPr="00CE0424">
        <w:t>References</w:t>
      </w:r>
    </w:p>
    <w:p w14:paraId="7012B53D" w14:textId="19AE60C9" w:rsidR="005B6678" w:rsidRPr="00CE0424" w:rsidRDefault="00EC54DF" w:rsidP="00EC54DF">
      <w:pPr>
        <w:pStyle w:val="Reference"/>
      </w:pPr>
      <w:bookmarkStart w:id="14" w:name="_Ref473124323"/>
      <w:bookmarkStart w:id="15" w:name="_Ref174151459"/>
      <w:bookmarkStart w:id="16" w:name="_Ref189809556"/>
      <w:r>
        <w:t>R2</w:t>
      </w:r>
      <w:r w:rsidR="005B6678" w:rsidRPr="00011D0D">
        <w:t>-17</w:t>
      </w:r>
      <w:r w:rsidR="00655819" w:rsidRPr="00011D0D">
        <w:t>0</w:t>
      </w:r>
      <w:r>
        <w:t>2858</w:t>
      </w:r>
      <w:r w:rsidR="005B6678" w:rsidRPr="00011D0D">
        <w:t xml:space="preserve">, </w:t>
      </w:r>
      <w:r w:rsidRPr="00EC54DF">
        <w:t>Stored system information</w:t>
      </w:r>
      <w:r w:rsidR="005B6678" w:rsidRPr="00011D0D">
        <w:t xml:space="preserve">, </w:t>
      </w:r>
      <w:r>
        <w:t xml:space="preserve">Ericsson, </w:t>
      </w:r>
      <w:r w:rsidR="005B6678" w:rsidRPr="00011D0D">
        <w:t>RAN</w:t>
      </w:r>
      <w:r>
        <w:t>2#9</w:t>
      </w:r>
      <w:r w:rsidR="005B6678" w:rsidRPr="00011D0D">
        <w:t>7</w:t>
      </w:r>
      <w:r>
        <w:t>bis</w:t>
      </w:r>
      <w:r w:rsidR="005B6678" w:rsidRPr="00011D0D">
        <w:t xml:space="preserve">, Spokane, USA, </w:t>
      </w:r>
      <w:r>
        <w:t>3</w:t>
      </w:r>
      <w:r w:rsidRPr="00EC54DF">
        <w:rPr>
          <w:vertAlign w:val="superscript"/>
        </w:rPr>
        <w:t>rd</w:t>
      </w:r>
      <w:r>
        <w:t xml:space="preserve"> </w:t>
      </w:r>
      <w:r w:rsidR="005B6678" w:rsidRPr="00011D0D">
        <w:t xml:space="preserve">– </w:t>
      </w:r>
      <w:r>
        <w:t>7</w:t>
      </w:r>
      <w:r w:rsidRPr="00EC54DF">
        <w:rPr>
          <w:vertAlign w:val="superscript"/>
        </w:rPr>
        <w:t>th</w:t>
      </w:r>
      <w:r w:rsidR="005B6678" w:rsidRPr="00011D0D">
        <w:t xml:space="preserve"> </w:t>
      </w:r>
      <w:r>
        <w:t>April</w:t>
      </w:r>
      <w:r w:rsidR="005B6678" w:rsidRPr="00011D0D">
        <w:t>, 2017</w:t>
      </w:r>
      <w:bookmarkEnd w:id="14"/>
    </w:p>
    <w:bookmarkEnd w:id="15"/>
    <w:bookmarkEnd w:id="16"/>
    <w:p w14:paraId="4A1DF3A2"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599AD" w14:textId="77777777" w:rsidR="00F41FAD" w:rsidRDefault="00F41FAD">
      <w:r>
        <w:separator/>
      </w:r>
    </w:p>
  </w:endnote>
  <w:endnote w:type="continuationSeparator" w:id="0">
    <w:p w14:paraId="21999590" w14:textId="77777777" w:rsidR="00F41FAD" w:rsidRDefault="00F41FAD">
      <w:r>
        <w:continuationSeparator/>
      </w:r>
    </w:p>
  </w:endnote>
  <w:endnote w:type="continuationNotice" w:id="1">
    <w:p w14:paraId="7EFEC530" w14:textId="77777777" w:rsidR="00F41FAD" w:rsidRDefault="00F41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799281E2" w:rsidR="00885507" w:rsidRDefault="008855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1F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1FB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E5F57" w14:textId="77777777" w:rsidR="00F41FAD" w:rsidRDefault="00F41FAD">
      <w:r>
        <w:separator/>
      </w:r>
    </w:p>
  </w:footnote>
  <w:footnote w:type="continuationSeparator" w:id="0">
    <w:p w14:paraId="735AAAAB" w14:textId="77777777" w:rsidR="00F41FAD" w:rsidRDefault="00F41FAD">
      <w:r>
        <w:continuationSeparator/>
      </w:r>
    </w:p>
  </w:footnote>
  <w:footnote w:type="continuationNotice" w:id="1">
    <w:p w14:paraId="07852AAA" w14:textId="77777777" w:rsidR="00F41FAD" w:rsidRDefault="00F41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885507" w:rsidRDefault="008855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CDC"/>
    <w:rsid w:val="00011B28"/>
    <w:rsid w:val="00011D0D"/>
    <w:rsid w:val="00015D15"/>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234"/>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77AE4"/>
    <w:rsid w:val="0018143F"/>
    <w:rsid w:val="00190AC1"/>
    <w:rsid w:val="0019341A"/>
    <w:rsid w:val="00197DF9"/>
    <w:rsid w:val="001A1987"/>
    <w:rsid w:val="001A2564"/>
    <w:rsid w:val="001A28DF"/>
    <w:rsid w:val="001A6173"/>
    <w:rsid w:val="001A6CBA"/>
    <w:rsid w:val="001B0D97"/>
    <w:rsid w:val="001B5A5D"/>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65E1"/>
    <w:rsid w:val="002805F5"/>
    <w:rsid w:val="00280751"/>
    <w:rsid w:val="0028280A"/>
    <w:rsid w:val="00286ACD"/>
    <w:rsid w:val="00287838"/>
    <w:rsid w:val="002907B5"/>
    <w:rsid w:val="00292EB7"/>
    <w:rsid w:val="00296227"/>
    <w:rsid w:val="00296F44"/>
    <w:rsid w:val="0029777D"/>
    <w:rsid w:val="002A055E"/>
    <w:rsid w:val="002A1D4E"/>
    <w:rsid w:val="002A2869"/>
    <w:rsid w:val="002A5F0C"/>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6D9B"/>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31534"/>
    <w:rsid w:val="005338D0"/>
    <w:rsid w:val="00534B59"/>
    <w:rsid w:val="00536759"/>
    <w:rsid w:val="005368EA"/>
    <w:rsid w:val="00537C62"/>
    <w:rsid w:val="00546970"/>
    <w:rsid w:val="00554E19"/>
    <w:rsid w:val="0056121F"/>
    <w:rsid w:val="00572505"/>
    <w:rsid w:val="00580202"/>
    <w:rsid w:val="00582809"/>
    <w:rsid w:val="0058798C"/>
    <w:rsid w:val="005900FA"/>
    <w:rsid w:val="005935A4"/>
    <w:rsid w:val="005948C2"/>
    <w:rsid w:val="00595DCA"/>
    <w:rsid w:val="00595F9A"/>
    <w:rsid w:val="0059779B"/>
    <w:rsid w:val="005A209A"/>
    <w:rsid w:val="005A662D"/>
    <w:rsid w:val="005B35D7"/>
    <w:rsid w:val="005B392A"/>
    <w:rsid w:val="005B3AA3"/>
    <w:rsid w:val="005B6678"/>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023F"/>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576D1"/>
    <w:rsid w:val="007604B2"/>
    <w:rsid w:val="00765281"/>
    <w:rsid w:val="00766BAD"/>
    <w:rsid w:val="007712BE"/>
    <w:rsid w:val="007730BD"/>
    <w:rsid w:val="007730EA"/>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3E4B"/>
    <w:rsid w:val="008444E8"/>
    <w:rsid w:val="00844E80"/>
    <w:rsid w:val="00846FE7"/>
    <w:rsid w:val="008473A3"/>
    <w:rsid w:val="00850CEC"/>
    <w:rsid w:val="00856911"/>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BCE"/>
    <w:rsid w:val="00945C05"/>
    <w:rsid w:val="00946945"/>
    <w:rsid w:val="00946971"/>
    <w:rsid w:val="00947713"/>
    <w:rsid w:val="00950DE7"/>
    <w:rsid w:val="00953920"/>
    <w:rsid w:val="00953D47"/>
    <w:rsid w:val="0095681E"/>
    <w:rsid w:val="009572D4"/>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DD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4B4"/>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72AA"/>
    <w:rsid w:val="00B40445"/>
    <w:rsid w:val="00B41888"/>
    <w:rsid w:val="00B42590"/>
    <w:rsid w:val="00B42BDB"/>
    <w:rsid w:val="00B4419D"/>
    <w:rsid w:val="00B45A52"/>
    <w:rsid w:val="00B46175"/>
    <w:rsid w:val="00B57F7A"/>
    <w:rsid w:val="00B62AAA"/>
    <w:rsid w:val="00B664C7"/>
    <w:rsid w:val="00B739F6"/>
    <w:rsid w:val="00B81A6C"/>
    <w:rsid w:val="00B85DE5"/>
    <w:rsid w:val="00B90F73"/>
    <w:rsid w:val="00B93B59"/>
    <w:rsid w:val="00B9406A"/>
    <w:rsid w:val="00BA2280"/>
    <w:rsid w:val="00BA2A08"/>
    <w:rsid w:val="00BA56D2"/>
    <w:rsid w:val="00BA76E0"/>
    <w:rsid w:val="00BA7783"/>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C7EB7"/>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700"/>
    <w:rsid w:val="00DF5C56"/>
    <w:rsid w:val="00E110E7"/>
    <w:rsid w:val="00E11B20"/>
    <w:rsid w:val="00E12C44"/>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4DF"/>
    <w:rsid w:val="00EC5653"/>
    <w:rsid w:val="00EC60B5"/>
    <w:rsid w:val="00EC71CE"/>
    <w:rsid w:val="00ED1006"/>
    <w:rsid w:val="00EF18FE"/>
    <w:rsid w:val="00EF5787"/>
    <w:rsid w:val="00EF60D0"/>
    <w:rsid w:val="00F0158A"/>
    <w:rsid w:val="00F0528D"/>
    <w:rsid w:val="00F06C67"/>
    <w:rsid w:val="00F06DFD"/>
    <w:rsid w:val="00F071D1"/>
    <w:rsid w:val="00F07533"/>
    <w:rsid w:val="00F10629"/>
    <w:rsid w:val="00F15FA5"/>
    <w:rsid w:val="00F209B7"/>
    <w:rsid w:val="00F2376F"/>
    <w:rsid w:val="00F243D8"/>
    <w:rsid w:val="00F30828"/>
    <w:rsid w:val="00F313D6"/>
    <w:rsid w:val="00F40F0C"/>
    <w:rsid w:val="00F41FAD"/>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71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61D3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61D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61D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1D3C"/>
    <w:pPr>
      <w:numPr>
        <w:ilvl w:val="2"/>
      </w:numPr>
      <w:spacing w:before="120"/>
      <w:outlineLvl w:val="2"/>
    </w:pPr>
    <w:rPr>
      <w:sz w:val="28"/>
      <w:szCs w:val="28"/>
    </w:rPr>
  </w:style>
  <w:style w:type="paragraph" w:styleId="Heading4">
    <w:name w:val="heading 4"/>
    <w:basedOn w:val="Heading3"/>
    <w:next w:val="Normal"/>
    <w:qFormat/>
    <w:rsid w:val="00C61D3C"/>
    <w:pPr>
      <w:numPr>
        <w:ilvl w:val="3"/>
      </w:numPr>
      <w:outlineLvl w:val="3"/>
    </w:pPr>
    <w:rPr>
      <w:sz w:val="24"/>
      <w:szCs w:val="24"/>
    </w:rPr>
  </w:style>
  <w:style w:type="paragraph" w:styleId="Heading5">
    <w:name w:val="heading 5"/>
    <w:basedOn w:val="Heading4"/>
    <w:next w:val="Normal"/>
    <w:qFormat/>
    <w:rsid w:val="00C61D3C"/>
    <w:pPr>
      <w:numPr>
        <w:ilvl w:val="4"/>
      </w:numPr>
      <w:outlineLvl w:val="4"/>
    </w:pPr>
    <w:rPr>
      <w:sz w:val="22"/>
      <w:szCs w:val="22"/>
    </w:rPr>
  </w:style>
  <w:style w:type="paragraph" w:styleId="Heading6">
    <w:name w:val="heading 6"/>
    <w:basedOn w:val="Normal"/>
    <w:next w:val="Normal"/>
    <w:qFormat/>
    <w:rsid w:val="00C61D3C"/>
    <w:pPr>
      <w:keepNext/>
      <w:keepLines/>
      <w:numPr>
        <w:ilvl w:val="5"/>
        <w:numId w:val="1"/>
      </w:numPr>
      <w:spacing w:before="120"/>
      <w:outlineLvl w:val="5"/>
    </w:pPr>
    <w:rPr>
      <w:rFonts w:cs="Arial"/>
    </w:rPr>
  </w:style>
  <w:style w:type="paragraph" w:styleId="Heading7">
    <w:name w:val="heading 7"/>
    <w:basedOn w:val="Normal"/>
    <w:next w:val="Normal"/>
    <w:qFormat/>
    <w:rsid w:val="00C61D3C"/>
    <w:pPr>
      <w:keepNext/>
      <w:keepLines/>
      <w:numPr>
        <w:ilvl w:val="6"/>
        <w:numId w:val="1"/>
      </w:numPr>
      <w:spacing w:before="120"/>
      <w:outlineLvl w:val="6"/>
    </w:pPr>
    <w:rPr>
      <w:rFonts w:cs="Arial"/>
    </w:rPr>
  </w:style>
  <w:style w:type="paragraph" w:styleId="Heading8">
    <w:name w:val="heading 8"/>
    <w:basedOn w:val="Heading7"/>
    <w:next w:val="Normal"/>
    <w:qFormat/>
    <w:rsid w:val="00C61D3C"/>
    <w:pPr>
      <w:numPr>
        <w:ilvl w:val="7"/>
      </w:numPr>
      <w:outlineLvl w:val="7"/>
    </w:pPr>
  </w:style>
  <w:style w:type="paragraph" w:styleId="Heading9">
    <w:name w:val="heading 9"/>
    <w:basedOn w:val="Heading8"/>
    <w:next w:val="Normal"/>
    <w:qFormat/>
    <w:rsid w:val="00C61D3C"/>
    <w:pPr>
      <w:numPr>
        <w:ilvl w:val="8"/>
      </w:numPr>
      <w:outlineLvl w:val="8"/>
    </w:pPr>
  </w:style>
  <w:style w:type="character" w:default="1" w:styleId="DefaultParagraphFont">
    <w:name w:val="Default Paragraph Font"/>
    <w:uiPriority w:val="1"/>
    <w:semiHidden/>
    <w:unhideWhenUsed/>
    <w:rsid w:val="00C61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D3C"/>
  </w:style>
  <w:style w:type="paragraph" w:styleId="TOC8">
    <w:name w:val="toc 8"/>
    <w:basedOn w:val="TOC1"/>
    <w:semiHidden/>
    <w:rsid w:val="00C61D3C"/>
    <w:pPr>
      <w:spacing w:before="180"/>
      <w:ind w:left="2693" w:hanging="2693"/>
    </w:pPr>
    <w:rPr>
      <w:b w:val="0"/>
      <w:bCs/>
    </w:rPr>
  </w:style>
  <w:style w:type="paragraph" w:styleId="TOC1">
    <w:name w:val="toc 1"/>
    <w:aliases w:val="Observation TOC2"/>
    <w:uiPriority w:val="39"/>
    <w:rsid w:val="00C61D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61D3C"/>
    <w:pPr>
      <w:keepNext/>
      <w:keepLines/>
      <w:spacing w:before="180"/>
      <w:jc w:val="center"/>
    </w:pPr>
  </w:style>
  <w:style w:type="paragraph" w:styleId="Caption">
    <w:name w:val="caption"/>
    <w:basedOn w:val="Normal"/>
    <w:next w:val="Normal"/>
    <w:qFormat/>
    <w:rsid w:val="00C61D3C"/>
    <w:pPr>
      <w:spacing w:after="240"/>
      <w:jc w:val="center"/>
    </w:pPr>
    <w:rPr>
      <w:b/>
      <w:bCs/>
    </w:rPr>
  </w:style>
  <w:style w:type="paragraph" w:styleId="TOC5">
    <w:name w:val="toc 5"/>
    <w:aliases w:val="Observation TOC"/>
    <w:basedOn w:val="TOC4"/>
    <w:semiHidden/>
    <w:rsid w:val="00C61D3C"/>
    <w:pPr>
      <w:tabs>
        <w:tab w:val="right" w:pos="1701"/>
      </w:tabs>
      <w:ind w:left="1701" w:hanging="1701"/>
    </w:pPr>
  </w:style>
  <w:style w:type="paragraph" w:styleId="TOC4">
    <w:name w:val="toc 4"/>
    <w:basedOn w:val="TOC3"/>
    <w:semiHidden/>
    <w:rsid w:val="00C61D3C"/>
    <w:pPr>
      <w:ind w:left="1418" w:hanging="1418"/>
    </w:pPr>
  </w:style>
  <w:style w:type="paragraph" w:styleId="TOC3">
    <w:name w:val="toc 3"/>
    <w:basedOn w:val="TOC2"/>
    <w:semiHidden/>
    <w:rsid w:val="00C61D3C"/>
    <w:pPr>
      <w:ind w:left="1134" w:hanging="1134"/>
    </w:pPr>
  </w:style>
  <w:style w:type="paragraph" w:styleId="TOC2">
    <w:name w:val="toc 2"/>
    <w:basedOn w:val="TOC1"/>
    <w:semiHidden/>
    <w:rsid w:val="00C61D3C"/>
    <w:pPr>
      <w:keepNext w:val="0"/>
      <w:spacing w:before="0"/>
      <w:ind w:left="851" w:hanging="851"/>
    </w:pPr>
    <w:rPr>
      <w:szCs w:val="20"/>
    </w:rPr>
  </w:style>
  <w:style w:type="paragraph" w:styleId="Index2">
    <w:name w:val="index 2"/>
    <w:basedOn w:val="Index1"/>
    <w:semiHidden/>
    <w:rsid w:val="00C61D3C"/>
    <w:pPr>
      <w:ind w:left="284"/>
    </w:pPr>
  </w:style>
  <w:style w:type="paragraph" w:styleId="Index1">
    <w:name w:val="index 1"/>
    <w:basedOn w:val="Normal"/>
    <w:semiHidden/>
    <w:rsid w:val="00C61D3C"/>
    <w:pPr>
      <w:keepLines/>
      <w:spacing w:after="0"/>
    </w:pPr>
  </w:style>
  <w:style w:type="paragraph" w:styleId="DocumentMap">
    <w:name w:val="Document Map"/>
    <w:basedOn w:val="Normal"/>
    <w:semiHidden/>
    <w:rsid w:val="00C61D3C"/>
    <w:pPr>
      <w:shd w:val="clear" w:color="auto" w:fill="000080"/>
    </w:pPr>
    <w:rPr>
      <w:rFonts w:ascii="Tahoma" w:hAnsi="Tahoma" w:cs="Tahoma"/>
    </w:rPr>
  </w:style>
  <w:style w:type="paragraph" w:styleId="ListNumber2">
    <w:name w:val="List Number 2"/>
    <w:basedOn w:val="ListNumber"/>
    <w:rsid w:val="00C61D3C"/>
    <w:pPr>
      <w:ind w:left="851"/>
    </w:pPr>
  </w:style>
  <w:style w:type="paragraph" w:styleId="ListNumber">
    <w:name w:val="List Number"/>
    <w:basedOn w:val="List"/>
    <w:rsid w:val="00C61D3C"/>
  </w:style>
  <w:style w:type="paragraph" w:styleId="List">
    <w:name w:val="List"/>
    <w:basedOn w:val="Normal"/>
    <w:rsid w:val="00C61D3C"/>
    <w:pPr>
      <w:ind w:left="568" w:hanging="284"/>
    </w:pPr>
  </w:style>
  <w:style w:type="paragraph" w:styleId="Header">
    <w:name w:val="header"/>
    <w:rsid w:val="00C61D3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61D3C"/>
    <w:rPr>
      <w:b/>
      <w:bCs/>
      <w:position w:val="6"/>
      <w:sz w:val="16"/>
      <w:szCs w:val="16"/>
    </w:rPr>
  </w:style>
  <w:style w:type="paragraph" w:styleId="FootnoteText">
    <w:name w:val="footnote text"/>
    <w:basedOn w:val="Normal"/>
    <w:semiHidden/>
    <w:rsid w:val="00C61D3C"/>
    <w:pPr>
      <w:keepLines/>
      <w:spacing w:after="0"/>
      <w:ind w:left="454" w:hanging="454"/>
    </w:pPr>
    <w:rPr>
      <w:sz w:val="16"/>
      <w:szCs w:val="16"/>
    </w:rPr>
  </w:style>
  <w:style w:type="paragraph" w:customStyle="1" w:styleId="3GPPHeader">
    <w:name w:val="3GPP_Header"/>
    <w:basedOn w:val="Normal"/>
    <w:rsid w:val="00C61D3C"/>
    <w:pPr>
      <w:tabs>
        <w:tab w:val="left" w:pos="1701"/>
        <w:tab w:val="right" w:pos="9639"/>
      </w:tabs>
      <w:spacing w:after="240"/>
    </w:pPr>
    <w:rPr>
      <w:b/>
      <w:sz w:val="24"/>
    </w:rPr>
  </w:style>
  <w:style w:type="paragraph" w:styleId="TOC9">
    <w:name w:val="toc 9"/>
    <w:basedOn w:val="TOC8"/>
    <w:semiHidden/>
    <w:rsid w:val="00C61D3C"/>
    <w:pPr>
      <w:ind w:left="1418" w:hanging="1418"/>
    </w:pPr>
  </w:style>
  <w:style w:type="paragraph" w:styleId="TOC6">
    <w:name w:val="toc 6"/>
    <w:basedOn w:val="TOC5"/>
    <w:next w:val="Normal"/>
    <w:semiHidden/>
    <w:rsid w:val="00C61D3C"/>
    <w:pPr>
      <w:ind w:left="1985" w:hanging="1985"/>
    </w:pPr>
  </w:style>
  <w:style w:type="paragraph" w:styleId="TOC7">
    <w:name w:val="toc 7"/>
    <w:basedOn w:val="TOC6"/>
    <w:next w:val="Normal"/>
    <w:semiHidden/>
    <w:rsid w:val="00C61D3C"/>
    <w:pPr>
      <w:ind w:left="2268" w:hanging="2268"/>
    </w:pPr>
  </w:style>
  <w:style w:type="paragraph" w:styleId="ListBullet2">
    <w:name w:val="List Bullet 2"/>
    <w:basedOn w:val="ListBullet"/>
    <w:rsid w:val="00C61D3C"/>
    <w:pPr>
      <w:numPr>
        <w:numId w:val="6"/>
      </w:numPr>
    </w:pPr>
  </w:style>
  <w:style w:type="paragraph" w:styleId="ListBullet">
    <w:name w:val="List Bullet"/>
    <w:basedOn w:val="BodyText"/>
    <w:rsid w:val="00C61D3C"/>
    <w:pPr>
      <w:numPr>
        <w:numId w:val="5"/>
      </w:numPr>
    </w:pPr>
  </w:style>
  <w:style w:type="paragraph" w:styleId="ListBullet3">
    <w:name w:val="List Bullet 3"/>
    <w:basedOn w:val="ListBullet2"/>
    <w:rsid w:val="00C61D3C"/>
    <w:pPr>
      <w:numPr>
        <w:numId w:val="7"/>
      </w:numPr>
    </w:pPr>
  </w:style>
  <w:style w:type="paragraph" w:customStyle="1" w:styleId="EQ">
    <w:name w:val="EQ"/>
    <w:basedOn w:val="Normal"/>
    <w:next w:val="Normal"/>
    <w:rsid w:val="00C61D3C"/>
    <w:pPr>
      <w:keepLines/>
      <w:tabs>
        <w:tab w:val="center" w:pos="4536"/>
        <w:tab w:val="right" w:pos="9072"/>
      </w:tabs>
      <w:spacing w:after="180"/>
      <w:jc w:val="left"/>
    </w:pPr>
    <w:rPr>
      <w:noProof/>
      <w:lang w:eastAsia="en-US"/>
    </w:rPr>
  </w:style>
  <w:style w:type="paragraph" w:styleId="List2">
    <w:name w:val="List 2"/>
    <w:basedOn w:val="List"/>
    <w:rsid w:val="00C61D3C"/>
    <w:pPr>
      <w:ind w:left="851"/>
    </w:pPr>
  </w:style>
  <w:style w:type="paragraph" w:styleId="List3">
    <w:name w:val="List 3"/>
    <w:basedOn w:val="List2"/>
    <w:rsid w:val="00C61D3C"/>
    <w:pPr>
      <w:ind w:left="1135"/>
    </w:pPr>
  </w:style>
  <w:style w:type="paragraph" w:styleId="List4">
    <w:name w:val="List 4"/>
    <w:basedOn w:val="List3"/>
    <w:rsid w:val="00C61D3C"/>
    <w:pPr>
      <w:ind w:left="1418"/>
    </w:pPr>
  </w:style>
  <w:style w:type="paragraph" w:styleId="List5">
    <w:name w:val="List 5"/>
    <w:basedOn w:val="List4"/>
    <w:rsid w:val="00C61D3C"/>
    <w:pPr>
      <w:ind w:left="1702"/>
    </w:pPr>
  </w:style>
  <w:style w:type="paragraph" w:customStyle="1" w:styleId="EditorsNote">
    <w:name w:val="Editor's Note"/>
    <w:basedOn w:val="Normal"/>
    <w:rsid w:val="00C61D3C"/>
    <w:pPr>
      <w:keepLines/>
      <w:spacing w:after="180"/>
      <w:ind w:left="1135" w:hanging="851"/>
      <w:jc w:val="left"/>
    </w:pPr>
    <w:rPr>
      <w:color w:val="FF0000"/>
      <w:lang w:eastAsia="en-US"/>
    </w:rPr>
  </w:style>
  <w:style w:type="paragraph" w:styleId="ListBullet4">
    <w:name w:val="List Bullet 4"/>
    <w:basedOn w:val="ListBullet3"/>
    <w:rsid w:val="00C61D3C"/>
    <w:pPr>
      <w:numPr>
        <w:numId w:val="8"/>
      </w:numPr>
    </w:pPr>
  </w:style>
  <w:style w:type="paragraph" w:styleId="ListBullet5">
    <w:name w:val="List Bullet 5"/>
    <w:basedOn w:val="ListBullet4"/>
    <w:rsid w:val="00C61D3C"/>
    <w:pPr>
      <w:numPr>
        <w:numId w:val="4"/>
      </w:numPr>
    </w:pPr>
  </w:style>
  <w:style w:type="paragraph" w:styleId="Footer">
    <w:name w:val="footer"/>
    <w:basedOn w:val="Header"/>
    <w:semiHidden/>
    <w:rsid w:val="00C61D3C"/>
    <w:pPr>
      <w:jc w:val="center"/>
    </w:pPr>
    <w:rPr>
      <w:i/>
      <w:iCs/>
    </w:rPr>
  </w:style>
  <w:style w:type="paragraph" w:customStyle="1" w:styleId="Reference">
    <w:name w:val="Reference"/>
    <w:basedOn w:val="Normal"/>
    <w:rsid w:val="00C61D3C"/>
    <w:pPr>
      <w:numPr>
        <w:numId w:val="2"/>
      </w:numPr>
    </w:pPr>
  </w:style>
  <w:style w:type="paragraph" w:styleId="BalloonText">
    <w:name w:val="Balloon Text"/>
    <w:basedOn w:val="Normal"/>
    <w:semiHidden/>
    <w:rsid w:val="00C61D3C"/>
    <w:rPr>
      <w:rFonts w:ascii="Tahoma" w:hAnsi="Tahoma" w:cs="Tahoma"/>
      <w:sz w:val="16"/>
      <w:szCs w:val="16"/>
    </w:rPr>
  </w:style>
  <w:style w:type="character" w:styleId="PageNumber">
    <w:name w:val="page number"/>
    <w:semiHidden/>
    <w:rsid w:val="00C61D3C"/>
  </w:style>
  <w:style w:type="paragraph" w:styleId="BodyText">
    <w:name w:val="Body Text"/>
    <w:basedOn w:val="Normal"/>
    <w:link w:val="BodyTextChar"/>
    <w:rsid w:val="00C61D3C"/>
  </w:style>
  <w:style w:type="character" w:styleId="Hyperlink">
    <w:name w:val="Hyperlink"/>
    <w:uiPriority w:val="99"/>
    <w:rsid w:val="00C61D3C"/>
    <w:rPr>
      <w:color w:val="0000FF"/>
      <w:u w:val="single"/>
      <w:lang w:val="en-GB"/>
    </w:rPr>
  </w:style>
  <w:style w:type="character" w:styleId="FollowedHyperlink">
    <w:name w:val="FollowedHyperlink"/>
    <w:semiHidden/>
    <w:rsid w:val="00C61D3C"/>
    <w:rPr>
      <w:color w:val="FF0000"/>
      <w:u w:val="single"/>
    </w:rPr>
  </w:style>
  <w:style w:type="character" w:styleId="CommentReference">
    <w:name w:val="annotation reference"/>
    <w:semiHidden/>
    <w:rsid w:val="00C61D3C"/>
    <w:rPr>
      <w:sz w:val="16"/>
      <w:szCs w:val="16"/>
    </w:rPr>
  </w:style>
  <w:style w:type="paragraph" w:styleId="CommentText">
    <w:name w:val="annotation text"/>
    <w:basedOn w:val="Normal"/>
    <w:semiHidden/>
    <w:rsid w:val="00C61D3C"/>
  </w:style>
  <w:style w:type="paragraph" w:styleId="CommentSubject">
    <w:name w:val="annotation subject"/>
    <w:basedOn w:val="CommentText"/>
    <w:next w:val="CommentText"/>
    <w:semiHidden/>
    <w:rsid w:val="00C61D3C"/>
    <w:rPr>
      <w:b/>
      <w:bCs/>
    </w:rPr>
  </w:style>
  <w:style w:type="character" w:customStyle="1" w:styleId="Heading1Char">
    <w:name w:val="Heading 1 Char"/>
    <w:link w:val="Heading1"/>
    <w:rsid w:val="00C61D3C"/>
    <w:rPr>
      <w:rFonts w:ascii="Arial" w:hAnsi="Arial" w:cs="Arial"/>
      <w:sz w:val="36"/>
      <w:szCs w:val="36"/>
      <w:lang w:val="en-GB"/>
    </w:rPr>
  </w:style>
  <w:style w:type="paragraph" w:customStyle="1" w:styleId="B1">
    <w:name w:val="B1"/>
    <w:basedOn w:val="List"/>
    <w:rsid w:val="00C61D3C"/>
    <w:pPr>
      <w:spacing w:after="180"/>
      <w:jc w:val="left"/>
    </w:pPr>
    <w:rPr>
      <w:lang w:eastAsia="en-US"/>
    </w:rPr>
  </w:style>
  <w:style w:type="paragraph" w:customStyle="1" w:styleId="B2">
    <w:name w:val="B2"/>
    <w:basedOn w:val="List2"/>
    <w:rsid w:val="00C61D3C"/>
    <w:pPr>
      <w:spacing w:after="180"/>
      <w:jc w:val="left"/>
    </w:pPr>
    <w:rPr>
      <w:lang w:eastAsia="en-US"/>
    </w:rPr>
  </w:style>
  <w:style w:type="paragraph" w:customStyle="1" w:styleId="B3">
    <w:name w:val="B3"/>
    <w:basedOn w:val="List3"/>
    <w:rsid w:val="00C61D3C"/>
    <w:pPr>
      <w:spacing w:after="180"/>
      <w:jc w:val="left"/>
    </w:pPr>
    <w:rPr>
      <w:lang w:eastAsia="en-US"/>
    </w:rPr>
  </w:style>
  <w:style w:type="paragraph" w:customStyle="1" w:styleId="B4">
    <w:name w:val="B4"/>
    <w:basedOn w:val="List4"/>
    <w:rsid w:val="00C61D3C"/>
    <w:pPr>
      <w:spacing w:after="180"/>
      <w:jc w:val="left"/>
    </w:pPr>
    <w:rPr>
      <w:lang w:eastAsia="en-US"/>
    </w:rPr>
  </w:style>
  <w:style w:type="paragraph" w:customStyle="1" w:styleId="Proposal">
    <w:name w:val="Proposal"/>
    <w:basedOn w:val="Normal"/>
    <w:rsid w:val="00C61D3C"/>
    <w:pPr>
      <w:numPr>
        <w:numId w:val="3"/>
      </w:numPr>
      <w:tabs>
        <w:tab w:val="clear" w:pos="1304"/>
        <w:tab w:val="left" w:pos="1701"/>
      </w:tabs>
      <w:ind w:left="1701" w:hanging="1701"/>
    </w:pPr>
    <w:rPr>
      <w:b/>
      <w:bCs/>
    </w:rPr>
  </w:style>
  <w:style w:type="character" w:customStyle="1" w:styleId="BodyTextChar">
    <w:name w:val="Body Text Char"/>
    <w:link w:val="BodyText"/>
    <w:rsid w:val="00C61D3C"/>
    <w:rPr>
      <w:rFonts w:ascii="Arial" w:hAnsi="Arial"/>
      <w:lang w:val="en-GB"/>
    </w:rPr>
  </w:style>
  <w:style w:type="paragraph" w:customStyle="1" w:styleId="B5">
    <w:name w:val="B5"/>
    <w:basedOn w:val="List5"/>
    <w:rsid w:val="00C61D3C"/>
    <w:pPr>
      <w:spacing w:after="180"/>
      <w:jc w:val="left"/>
    </w:pPr>
    <w:rPr>
      <w:lang w:eastAsia="en-US"/>
    </w:rPr>
  </w:style>
  <w:style w:type="paragraph" w:customStyle="1" w:styleId="EX">
    <w:name w:val="EX"/>
    <w:basedOn w:val="Normal"/>
    <w:rsid w:val="00C61D3C"/>
    <w:pPr>
      <w:keepLines/>
      <w:spacing w:after="180"/>
      <w:ind w:left="1702" w:hanging="1418"/>
      <w:jc w:val="left"/>
    </w:pPr>
    <w:rPr>
      <w:lang w:eastAsia="en-US"/>
    </w:rPr>
  </w:style>
  <w:style w:type="paragraph" w:customStyle="1" w:styleId="EW">
    <w:name w:val="EW"/>
    <w:basedOn w:val="EX"/>
    <w:rsid w:val="00C61D3C"/>
    <w:pPr>
      <w:spacing w:after="0"/>
    </w:pPr>
  </w:style>
  <w:style w:type="paragraph" w:customStyle="1" w:styleId="TAL">
    <w:name w:val="TAL"/>
    <w:basedOn w:val="Normal"/>
    <w:rsid w:val="00C61D3C"/>
    <w:pPr>
      <w:keepNext/>
      <w:keepLines/>
      <w:spacing w:after="0"/>
      <w:jc w:val="left"/>
    </w:pPr>
    <w:rPr>
      <w:sz w:val="18"/>
      <w:lang w:eastAsia="en-US"/>
    </w:rPr>
  </w:style>
  <w:style w:type="paragraph" w:customStyle="1" w:styleId="TAC">
    <w:name w:val="TAC"/>
    <w:basedOn w:val="TAL"/>
    <w:rsid w:val="00C61D3C"/>
    <w:pPr>
      <w:jc w:val="center"/>
    </w:pPr>
  </w:style>
  <w:style w:type="paragraph" w:customStyle="1" w:styleId="TAH">
    <w:name w:val="TAH"/>
    <w:basedOn w:val="TAC"/>
    <w:rsid w:val="00C61D3C"/>
    <w:rPr>
      <w:b/>
    </w:rPr>
  </w:style>
  <w:style w:type="paragraph" w:customStyle="1" w:styleId="TAN">
    <w:name w:val="TAN"/>
    <w:basedOn w:val="TAL"/>
    <w:rsid w:val="00C61D3C"/>
    <w:pPr>
      <w:ind w:left="851" w:hanging="851"/>
    </w:pPr>
  </w:style>
  <w:style w:type="paragraph" w:customStyle="1" w:styleId="TAR">
    <w:name w:val="TAR"/>
    <w:basedOn w:val="TAL"/>
    <w:rsid w:val="00C61D3C"/>
    <w:pPr>
      <w:jc w:val="right"/>
    </w:pPr>
  </w:style>
  <w:style w:type="paragraph" w:customStyle="1" w:styleId="TH">
    <w:name w:val="TH"/>
    <w:basedOn w:val="Normal"/>
    <w:rsid w:val="00C61D3C"/>
    <w:pPr>
      <w:keepNext/>
      <w:keepLines/>
      <w:spacing w:before="60" w:after="180"/>
      <w:jc w:val="center"/>
    </w:pPr>
    <w:rPr>
      <w:b/>
      <w:lang w:eastAsia="en-US"/>
    </w:rPr>
  </w:style>
  <w:style w:type="paragraph" w:customStyle="1" w:styleId="TF">
    <w:name w:val="TF"/>
    <w:basedOn w:val="TH"/>
    <w:rsid w:val="00C61D3C"/>
    <w:pPr>
      <w:keepNext w:val="0"/>
      <w:spacing w:before="0" w:after="240"/>
    </w:pPr>
  </w:style>
  <w:style w:type="paragraph" w:customStyle="1" w:styleId="TT">
    <w:name w:val="TT"/>
    <w:basedOn w:val="Heading1"/>
    <w:next w:val="Normal"/>
    <w:rsid w:val="00C61D3C"/>
    <w:pPr>
      <w:numPr>
        <w:numId w:val="0"/>
      </w:numPr>
      <w:ind w:left="1134" w:hanging="1134"/>
      <w:outlineLvl w:val="9"/>
    </w:pPr>
    <w:rPr>
      <w:rFonts w:cs="Times New Roman"/>
      <w:szCs w:val="20"/>
      <w:lang w:eastAsia="en-US"/>
    </w:rPr>
  </w:style>
  <w:style w:type="paragraph" w:customStyle="1" w:styleId="ZA">
    <w:name w:val="ZA"/>
    <w:rsid w:val="00C61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61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61D3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61D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61D3C"/>
  </w:style>
  <w:style w:type="paragraph" w:customStyle="1" w:styleId="ZH">
    <w:name w:val="ZH"/>
    <w:rsid w:val="00C61D3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61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61D3C"/>
    <w:pPr>
      <w:framePr w:hRule="auto" w:wrap="notBeside" w:y="852"/>
    </w:pPr>
    <w:rPr>
      <w:i w:val="0"/>
      <w:sz w:val="40"/>
    </w:rPr>
  </w:style>
  <w:style w:type="paragraph" w:customStyle="1" w:styleId="ZU">
    <w:name w:val="ZU"/>
    <w:rsid w:val="00C61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61D3C"/>
    <w:pPr>
      <w:framePr w:wrap="notBeside" w:y="16161"/>
    </w:pPr>
  </w:style>
  <w:style w:type="paragraph" w:customStyle="1" w:styleId="FP">
    <w:name w:val="FP"/>
    <w:basedOn w:val="Normal"/>
    <w:rsid w:val="00C61D3C"/>
    <w:pPr>
      <w:spacing w:after="0"/>
      <w:jc w:val="left"/>
    </w:pPr>
    <w:rPr>
      <w:lang w:eastAsia="en-US"/>
    </w:rPr>
  </w:style>
  <w:style w:type="paragraph" w:customStyle="1" w:styleId="Observation">
    <w:name w:val="Observation"/>
    <w:basedOn w:val="Proposal"/>
    <w:qFormat/>
    <w:rsid w:val="00C61D3C"/>
    <w:pPr>
      <w:numPr>
        <w:numId w:val="13"/>
      </w:numPr>
      <w:ind w:left="1701" w:hanging="1701"/>
    </w:pPr>
  </w:style>
  <w:style w:type="paragraph" w:styleId="TableofFigures">
    <w:name w:val="table of figures"/>
    <w:basedOn w:val="Normal"/>
    <w:next w:val="Normal"/>
    <w:uiPriority w:val="99"/>
    <w:rsid w:val="00C61D3C"/>
    <w:pPr>
      <w:ind w:left="1418" w:hanging="1418"/>
      <w:jc w:val="left"/>
    </w:pPr>
    <w:rPr>
      <w:b/>
    </w:rPr>
  </w:style>
  <w:style w:type="paragraph" w:customStyle="1" w:styleId="CRCoverPage">
    <w:name w:val="CR Cover Page"/>
    <w:rsid w:val="00C61D3C"/>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5NUHHDQN7SK2-1-113992</_dlc_DocId>
    <TaxCatchAll xmlns="08b2df90-05d3-4030-90d4-c9feeb4a1cd9">
      <Value>10</Value>
      <Value>9</Value>
      <Value>8</Value>
      <Value>3</Value>
      <Value>1</Value>
    </TaxCatchAll>
    <_dlc_DocIdUrl xmlns="08b2df90-05d3-4030-90d4-c9feeb4a1cd9">
      <Url>https://ericoll.internal.ericsson.com/sites/STAR/_layouts/DocIdRedir.aspx?ID=5NUHHDQN7SK2-1-113992</Url>
      <Description>5NUHHDQN7SK2-1-113992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601363D2-AFEF-43FE-9E01-9F39923B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4EC2C1AB-68E3-4C32-BF43-D95698A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7</TotalTime>
  <Pages>2</Pages>
  <Words>617</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Jens Bergqvist</cp:lastModifiedBy>
  <cp:revision>4</cp:revision>
  <cp:lastPrinted>2008-01-31T06:09:00Z</cp:lastPrinted>
  <dcterms:created xsi:type="dcterms:W3CDTF">2017-03-25T00:23:00Z</dcterms:created>
  <dcterms:modified xsi:type="dcterms:W3CDTF">2017-03-25T00:30:00Z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3812e656-cdcd-46ea-b0a1-08b0928b436a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